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45906E" w14:textId="77777777" w:rsidR="009B0FBE" w:rsidRDefault="009B0FBE" w:rsidP="00161ED0">
      <w:pPr>
        <w:jc w:val="both"/>
      </w:pPr>
    </w:p>
    <w:p w14:paraId="3909C33C" w14:textId="5D99CCBA" w:rsidR="009B0FBE" w:rsidRDefault="009B0FBE" w:rsidP="00161ED0">
      <w:pPr>
        <w:jc w:val="right"/>
      </w:pPr>
      <w:r>
        <w:t xml:space="preserve">Rzeszów, </w:t>
      </w:r>
      <w:r w:rsidR="00752B66">
        <w:t>02</w:t>
      </w:r>
      <w:r>
        <w:t>.</w:t>
      </w:r>
      <w:r w:rsidR="00752B66">
        <w:t>0</w:t>
      </w:r>
      <w:r>
        <w:t>1.202</w:t>
      </w:r>
      <w:r w:rsidR="00752B66">
        <w:t>4</w:t>
      </w:r>
      <w:r>
        <w:t xml:space="preserve"> r.</w:t>
      </w:r>
    </w:p>
    <w:p w14:paraId="2940C4AB" w14:textId="77777777" w:rsidR="009B0FBE" w:rsidRDefault="009B0FBE" w:rsidP="00161ED0">
      <w:pPr>
        <w:jc w:val="both"/>
      </w:pPr>
    </w:p>
    <w:p w14:paraId="279A0740" w14:textId="77777777" w:rsidR="009B0FBE" w:rsidRDefault="009B0FBE" w:rsidP="00161ED0">
      <w:pPr>
        <w:jc w:val="both"/>
      </w:pPr>
    </w:p>
    <w:p w14:paraId="60BBCB02" w14:textId="230C99F2" w:rsidR="00350D9E" w:rsidRDefault="009B0FBE" w:rsidP="00161ED0">
      <w:pPr>
        <w:ind w:left="1276"/>
        <w:jc w:val="center"/>
      </w:pPr>
      <w:r>
        <w:t>Odpowiedź na pytani</w:t>
      </w:r>
      <w:r w:rsidR="00752B66">
        <w:t>a</w:t>
      </w:r>
      <w:r>
        <w:t xml:space="preserve"> Wykonawc</w:t>
      </w:r>
      <w:r w:rsidR="00DC25D2">
        <w:t>ów</w:t>
      </w:r>
    </w:p>
    <w:p w14:paraId="01561D09" w14:textId="42550706" w:rsidR="00562108" w:rsidRDefault="00562108" w:rsidP="00161ED0">
      <w:pPr>
        <w:ind w:left="567"/>
        <w:jc w:val="both"/>
        <w:rPr>
          <w:color w:val="FFFFFF" w:themeColor="background1"/>
          <w14:textFill>
            <w14:noFill/>
          </w14:textFill>
        </w:rPr>
      </w:pPr>
    </w:p>
    <w:p w14:paraId="72E25044" w14:textId="31BC9337" w:rsidR="009B0FBE" w:rsidRDefault="00483527" w:rsidP="00161ED0">
      <w:pPr>
        <w:spacing w:after="0" w:line="360" w:lineRule="auto"/>
        <w:ind w:left="567"/>
        <w:jc w:val="both"/>
      </w:pPr>
      <w:r>
        <w:rPr>
          <w:b/>
          <w:bCs/>
        </w:rPr>
        <w:t xml:space="preserve">Pytanie 1: </w:t>
      </w:r>
      <w:r w:rsidR="00752B66">
        <w:t xml:space="preserve">Dot. poz. 41 wskazanej w tabeli produktowej </w:t>
      </w:r>
      <w:r>
        <w:t>„</w:t>
      </w:r>
      <w:r w:rsidR="00752B66">
        <w:t xml:space="preserve">Czy Zamawiający dopuszcza oferowanie innego środka o działaniu bakteriobójczym – potwierdzone pozwoleniem Ministra Zdrowia na obrót środkiem biobójczym, zawierającego kwas fosforowy, kwas mrówkowy, kwas </w:t>
      </w:r>
      <w:proofErr w:type="spellStart"/>
      <w:r w:rsidR="00752B66">
        <w:t>amidosulfonowy</w:t>
      </w:r>
      <w:proofErr w:type="spellEnd"/>
      <w:r w:rsidR="00752B66">
        <w:t xml:space="preserve">, </w:t>
      </w:r>
      <w:proofErr w:type="spellStart"/>
      <w:r w:rsidR="00752B66">
        <w:t>ph</w:t>
      </w:r>
      <w:proofErr w:type="spellEnd"/>
      <w:r w:rsidR="00752B66">
        <w:t xml:space="preserve"> 1, gęstość względna 1,04 g/cm</w:t>
      </w:r>
      <w:r w:rsidR="00752B66">
        <w:rPr>
          <w:vertAlign w:val="superscript"/>
        </w:rPr>
        <w:t>3</w:t>
      </w:r>
      <w:r w:rsidR="00752B66">
        <w:t>, pojemność 750 ml?</w:t>
      </w:r>
      <w:r>
        <w:t>”</w:t>
      </w:r>
    </w:p>
    <w:p w14:paraId="03664C07" w14:textId="724FCA4B" w:rsidR="00752B66" w:rsidRDefault="00752B66" w:rsidP="00161ED0">
      <w:pPr>
        <w:spacing w:after="0" w:line="360" w:lineRule="auto"/>
        <w:ind w:left="567"/>
        <w:jc w:val="both"/>
      </w:pPr>
      <w:r>
        <w:rPr>
          <w:b/>
          <w:bCs/>
        </w:rPr>
        <w:t xml:space="preserve">Pytanie 2: </w:t>
      </w:r>
      <w:r>
        <w:t xml:space="preserve">Dot. poz. 43 wskazanej w tabeli produktowej „Czy Zamawiający dopuszcza oferowanie innego kwasowego środka o parametrach, zawiera: kwas fosforowy 5-10 %, kwas </w:t>
      </w:r>
      <w:proofErr w:type="spellStart"/>
      <w:r>
        <w:t>amidosulfonowy</w:t>
      </w:r>
      <w:proofErr w:type="spellEnd"/>
      <w:r>
        <w:t xml:space="preserve"> 5-10 %, alkohole c9-11, </w:t>
      </w:r>
      <w:proofErr w:type="spellStart"/>
      <w:r>
        <w:t>etoksylowane</w:t>
      </w:r>
      <w:proofErr w:type="spellEnd"/>
      <w:r>
        <w:t xml:space="preserve"> &gt;5-20 EO, 2-(2-butoksyetoksy)etanol, Alkohole C12-14, </w:t>
      </w:r>
      <w:proofErr w:type="spellStart"/>
      <w:r>
        <w:t>etoksylowane</w:t>
      </w:r>
      <w:proofErr w:type="spellEnd"/>
      <w:r>
        <w:t xml:space="preserve">, wartość </w:t>
      </w:r>
      <w:proofErr w:type="spellStart"/>
      <w:r>
        <w:t>pH</w:t>
      </w:r>
      <w:proofErr w:type="spellEnd"/>
      <w:r>
        <w:t xml:space="preserve"> 1?”</w:t>
      </w:r>
    </w:p>
    <w:p w14:paraId="4EFD3090" w14:textId="0ED0A604" w:rsidR="00661063" w:rsidRDefault="00661063" w:rsidP="00161ED0">
      <w:pPr>
        <w:spacing w:after="0" w:line="360" w:lineRule="auto"/>
        <w:ind w:left="567"/>
        <w:jc w:val="both"/>
      </w:pPr>
      <w:r>
        <w:rPr>
          <w:b/>
          <w:bCs/>
        </w:rPr>
        <w:t xml:space="preserve">Pytanie 3: </w:t>
      </w:r>
      <w:r>
        <w:t>Dot. poz. 46 wskazanej w tabeli produktowej „Czy Zamawiający dopuszcza oferowanie</w:t>
      </w:r>
      <w:r w:rsidR="00AF3F64">
        <w:t xml:space="preserve"> innego środka o parametrach: zawierający etanol w stężeniu 5 - &lt; 10%, kwas octowy, </w:t>
      </w:r>
      <w:proofErr w:type="spellStart"/>
      <w:r w:rsidR="00AF3F64">
        <w:t>pH</w:t>
      </w:r>
      <w:proofErr w:type="spellEnd"/>
      <w:r w:rsidR="00AF3F64">
        <w:t xml:space="preserve"> 3,5, gęstość 20 </w:t>
      </w:r>
      <w:r w:rsidR="00AF3F64">
        <w:rPr>
          <w:rFonts w:cstheme="minorHAnsi"/>
        </w:rPr>
        <w:t>°</w:t>
      </w:r>
      <w:r w:rsidR="00AF3F64">
        <w:t>C: 0,9896 g/cm</w:t>
      </w:r>
      <w:r w:rsidR="00AF3F64">
        <w:rPr>
          <w:vertAlign w:val="superscript"/>
        </w:rPr>
        <w:t>3</w:t>
      </w:r>
      <w:r w:rsidR="00AF3F64">
        <w:t>?”</w:t>
      </w:r>
    </w:p>
    <w:p w14:paraId="6F42E768" w14:textId="257A99BF" w:rsidR="00AF3F64" w:rsidRDefault="00AF3F64" w:rsidP="00161ED0">
      <w:pPr>
        <w:spacing w:after="0" w:line="360" w:lineRule="auto"/>
        <w:ind w:left="567"/>
        <w:jc w:val="both"/>
      </w:pPr>
      <w:r>
        <w:rPr>
          <w:b/>
          <w:bCs/>
        </w:rPr>
        <w:t>Pytanie 4:</w:t>
      </w:r>
      <w:r>
        <w:t xml:space="preserve"> Dot. poz. 52 wskazanej w tabeli produktowej „Czy Zamawiający dopuszcza oferowanie innego środka do pianowego gruntownego czyszczenia sanitariatów o parametrach, zawiera: kwas fosforowy 5-10 %, kwas </w:t>
      </w:r>
      <w:proofErr w:type="spellStart"/>
      <w:r>
        <w:t>amidosulfonowy</w:t>
      </w:r>
      <w:proofErr w:type="spellEnd"/>
      <w:r>
        <w:t xml:space="preserve"> 5-10%, alkohole c9-11, </w:t>
      </w:r>
      <w:proofErr w:type="spellStart"/>
      <w:r>
        <w:t>etoksylowane</w:t>
      </w:r>
      <w:proofErr w:type="spellEnd"/>
      <w:r>
        <w:t xml:space="preserve"> &gt;5-20 EO, 2-(2-butoksyetoksy)etanol, Alkohole C12-14, </w:t>
      </w:r>
      <w:proofErr w:type="spellStart"/>
      <w:r>
        <w:t>etoksylowane</w:t>
      </w:r>
      <w:proofErr w:type="spellEnd"/>
      <w:r>
        <w:t xml:space="preserve">, gęstość 20 </w:t>
      </w:r>
      <w:r>
        <w:rPr>
          <w:rFonts w:cstheme="minorHAnsi"/>
        </w:rPr>
        <w:t>°</w:t>
      </w:r>
      <w:r>
        <w:t>C: 1,08 g/cm</w:t>
      </w:r>
      <w:r>
        <w:rPr>
          <w:vertAlign w:val="superscript"/>
        </w:rPr>
        <w:t>3</w:t>
      </w:r>
      <w:r w:rsidR="00663485">
        <w:t xml:space="preserve">, </w:t>
      </w:r>
      <w:proofErr w:type="spellStart"/>
      <w:r w:rsidR="00663485">
        <w:t>pH</w:t>
      </w:r>
      <w:proofErr w:type="spellEnd"/>
      <w:r w:rsidR="00663485">
        <w:t xml:space="preserve"> 1?”</w:t>
      </w:r>
    </w:p>
    <w:p w14:paraId="3556FB25" w14:textId="79FEE64F" w:rsidR="00663485" w:rsidRDefault="00663485" w:rsidP="00161ED0">
      <w:pPr>
        <w:spacing w:after="0" w:line="360" w:lineRule="auto"/>
        <w:ind w:left="567"/>
        <w:jc w:val="both"/>
      </w:pPr>
      <w:r>
        <w:rPr>
          <w:b/>
          <w:bCs/>
        </w:rPr>
        <w:t>Pytanie 5:</w:t>
      </w:r>
      <w:r>
        <w:t xml:space="preserve"> Dot. poz. 83 wskazanej w tabeli produktowej „Czy Zamawiający dopuszcza oferowanie innego środka o parametrach, zawierającego: 2-(2-butoksy)etanol, 2-aminoetanol, wodorotlenek sodu, </w:t>
      </w:r>
      <w:proofErr w:type="spellStart"/>
      <w:r>
        <w:t>kumenosulfonian</w:t>
      </w:r>
      <w:proofErr w:type="spellEnd"/>
      <w:r>
        <w:t xml:space="preserve">, </w:t>
      </w:r>
      <w:proofErr w:type="spellStart"/>
      <w:r>
        <w:t>alcohols</w:t>
      </w:r>
      <w:proofErr w:type="spellEnd"/>
      <w:r>
        <w:t xml:space="preserve">, C16-18, </w:t>
      </w:r>
      <w:proofErr w:type="spellStart"/>
      <w:r>
        <w:t>ethoxylated</w:t>
      </w:r>
      <w:proofErr w:type="spellEnd"/>
      <w:r>
        <w:t xml:space="preserve">, </w:t>
      </w:r>
      <w:proofErr w:type="spellStart"/>
      <w:r>
        <w:t>pH</w:t>
      </w:r>
      <w:proofErr w:type="spellEnd"/>
      <w:r>
        <w:t xml:space="preserve">: &gt;13, gęstość 20 </w:t>
      </w:r>
      <w:r>
        <w:rPr>
          <w:rFonts w:cstheme="minorHAnsi"/>
        </w:rPr>
        <w:t>°</w:t>
      </w:r>
      <w:r>
        <w:t>C: 1,3 g/cm</w:t>
      </w:r>
      <w:r>
        <w:rPr>
          <w:vertAlign w:val="superscript"/>
        </w:rPr>
        <w:t>3</w:t>
      </w:r>
      <w:r>
        <w:t>?”</w:t>
      </w:r>
    </w:p>
    <w:p w14:paraId="3656FEC0" w14:textId="42D4E9BD" w:rsidR="00663485" w:rsidRDefault="00663485" w:rsidP="00161ED0">
      <w:pPr>
        <w:spacing w:after="0" w:line="360" w:lineRule="auto"/>
        <w:ind w:left="567"/>
        <w:jc w:val="both"/>
      </w:pPr>
      <w:r>
        <w:rPr>
          <w:b/>
          <w:bCs/>
        </w:rPr>
        <w:t>Pytanie 6:</w:t>
      </w:r>
      <w:r>
        <w:t xml:space="preserve"> Dot. poz. 84 wskazanej w tabeli produktowej „Czy Zamawiający dopuszcza oferowanie innego środka – </w:t>
      </w:r>
      <w:proofErr w:type="spellStart"/>
      <w:r>
        <w:t>odkamieniacza</w:t>
      </w:r>
      <w:proofErr w:type="spellEnd"/>
      <w:r>
        <w:t xml:space="preserve"> o parametrach, zawierającego: kwas ortofosforowy 30%, kwas cytrynowy 20 %, </w:t>
      </w:r>
      <w:proofErr w:type="spellStart"/>
      <w:r>
        <w:t>pH</w:t>
      </w:r>
      <w:proofErr w:type="spellEnd"/>
      <w:r>
        <w:t xml:space="preserve">: &gt; 1, gęstość 20 </w:t>
      </w:r>
      <w:r>
        <w:rPr>
          <w:rFonts w:cstheme="minorHAnsi"/>
        </w:rPr>
        <w:t>°</w:t>
      </w:r>
      <w:r>
        <w:t>C: 1,3 g/m</w:t>
      </w:r>
      <w:r>
        <w:rPr>
          <w:vertAlign w:val="superscript"/>
        </w:rPr>
        <w:t>3</w:t>
      </w:r>
      <w:r>
        <w:t>?”</w:t>
      </w:r>
    </w:p>
    <w:p w14:paraId="42A5326F" w14:textId="77777777" w:rsidR="000028B2" w:rsidRDefault="00663485" w:rsidP="00161ED0">
      <w:pPr>
        <w:spacing w:after="0" w:line="360" w:lineRule="auto"/>
        <w:ind w:left="567"/>
        <w:jc w:val="both"/>
      </w:pPr>
      <w:r>
        <w:rPr>
          <w:b/>
          <w:bCs/>
        </w:rPr>
        <w:t>Pytanie 7:</w:t>
      </w:r>
      <w:r>
        <w:t xml:space="preserve"> Dot. poz. 88 wskazanej w tabeli produktowej „Czy Zamawiający dopuszcza oferowanie innego środka – </w:t>
      </w:r>
      <w:proofErr w:type="spellStart"/>
      <w:r>
        <w:t>odkamieniacza</w:t>
      </w:r>
      <w:proofErr w:type="spellEnd"/>
      <w:r>
        <w:t xml:space="preserve"> pi</w:t>
      </w:r>
      <w:r w:rsidR="000028B2">
        <w:t xml:space="preserve">anowego o parametrach, zawierającego: mieszaninę kwasów fosforowy, </w:t>
      </w:r>
    </w:p>
    <w:p w14:paraId="6D2B66CA" w14:textId="77777777" w:rsidR="000028B2" w:rsidRDefault="000028B2" w:rsidP="00161ED0">
      <w:pPr>
        <w:spacing w:after="0" w:line="360" w:lineRule="auto"/>
        <w:ind w:left="567"/>
        <w:jc w:val="both"/>
      </w:pPr>
    </w:p>
    <w:p w14:paraId="3EE550FC" w14:textId="77777777" w:rsidR="000028B2" w:rsidRDefault="000028B2" w:rsidP="00161ED0">
      <w:pPr>
        <w:spacing w:after="0" w:line="360" w:lineRule="auto"/>
        <w:ind w:left="567"/>
        <w:jc w:val="both"/>
      </w:pPr>
    </w:p>
    <w:p w14:paraId="5D3368C8" w14:textId="77777777" w:rsidR="000028B2" w:rsidRDefault="000028B2" w:rsidP="00161ED0">
      <w:pPr>
        <w:spacing w:after="0" w:line="360" w:lineRule="auto"/>
        <w:ind w:left="567"/>
        <w:jc w:val="both"/>
      </w:pPr>
    </w:p>
    <w:p w14:paraId="13A7E5E0" w14:textId="7E60A8A9" w:rsidR="00663485" w:rsidRDefault="000028B2" w:rsidP="00161ED0">
      <w:pPr>
        <w:spacing w:after="0" w:line="360" w:lineRule="auto"/>
        <w:ind w:left="567"/>
        <w:jc w:val="both"/>
      </w:pPr>
      <w:r>
        <w:t xml:space="preserve">azotowy, siarkowy oraz atmosferyczny – pianotwórczy związek powierzchniowo czynny – C12-C18 </w:t>
      </w:r>
      <w:proofErr w:type="spellStart"/>
      <w:r>
        <w:t>alkiloamidopropylodimetyloaminobetanina</w:t>
      </w:r>
      <w:proofErr w:type="spellEnd"/>
      <w:r>
        <w:t xml:space="preserve">, wartość </w:t>
      </w:r>
      <w:proofErr w:type="spellStart"/>
      <w:r>
        <w:t>pH</w:t>
      </w:r>
      <w:proofErr w:type="spellEnd"/>
      <w:r>
        <w:t xml:space="preserve"> 2 w 1% roztworu?”</w:t>
      </w:r>
    </w:p>
    <w:p w14:paraId="125A19A2" w14:textId="4C5373D5" w:rsidR="000028B2" w:rsidRDefault="000028B2" w:rsidP="00161ED0">
      <w:pPr>
        <w:spacing w:after="0" w:line="360" w:lineRule="auto"/>
        <w:ind w:left="567"/>
        <w:jc w:val="both"/>
      </w:pPr>
      <w:r w:rsidRPr="001145C7">
        <w:rPr>
          <w:b/>
          <w:bCs/>
        </w:rPr>
        <w:t>Pytanie 8:</w:t>
      </w:r>
      <w:r w:rsidRPr="001145C7">
        <w:t xml:space="preserve"> Dot. poz. 89 wskazanej w tabeli produktowej „Czy Zamawiający dopuszcza oferowanie środka o gęstości 0,86 g/cm</w:t>
      </w:r>
      <w:r w:rsidRPr="001145C7">
        <w:rPr>
          <w:vertAlign w:val="superscript"/>
        </w:rPr>
        <w:t>3</w:t>
      </w:r>
      <w:r w:rsidRPr="001145C7">
        <w:t>?”</w:t>
      </w:r>
    </w:p>
    <w:p w14:paraId="77F052C2" w14:textId="4227F105" w:rsidR="000028B2" w:rsidRPr="000028B2" w:rsidRDefault="000028B2" w:rsidP="00161ED0">
      <w:pPr>
        <w:spacing w:after="0" w:line="360" w:lineRule="auto"/>
        <w:ind w:left="567"/>
        <w:jc w:val="both"/>
      </w:pPr>
      <w:r>
        <w:rPr>
          <w:b/>
          <w:bCs/>
        </w:rPr>
        <w:t>Pytanie 9:</w:t>
      </w:r>
      <w:r>
        <w:t xml:space="preserve"> Dot. poz. 90 wskazanej w tabeli produktowej „Czy Zamawiający dopuszcza oferowanie dozownika na mydło w płynie oraz na płyn do dezynfekcji w kolorze białym, posiadający pojemnik umożliwiający</w:t>
      </w:r>
      <w:r w:rsidR="004D346F">
        <w:t xml:space="preserve"> dolewanie  mydła oraz wbudowane okienko do kontroli mydła. Dozownik zamykany na kluczyk o pojemności 1 L. Wymiary: wys. 25 cm, szer. 12,5 cm, głęb. 11 cm?”</w:t>
      </w:r>
    </w:p>
    <w:p w14:paraId="7A43DB95" w14:textId="13B5EF7B" w:rsidR="0040620C" w:rsidRPr="00483527" w:rsidRDefault="0040620C" w:rsidP="00161ED0">
      <w:pPr>
        <w:spacing w:after="0" w:line="360" w:lineRule="auto"/>
        <w:jc w:val="both"/>
        <w:rPr>
          <w:b/>
          <w:bCs/>
          <w:sz w:val="6"/>
          <w:szCs w:val="6"/>
        </w:rPr>
      </w:pPr>
    </w:p>
    <w:p w14:paraId="759A4BA6" w14:textId="19C90851" w:rsidR="0017345A" w:rsidRDefault="00483527" w:rsidP="00161ED0">
      <w:pPr>
        <w:spacing w:after="0" w:line="360" w:lineRule="auto"/>
        <w:ind w:left="567"/>
        <w:jc w:val="both"/>
      </w:pPr>
      <w:r>
        <w:rPr>
          <w:b/>
          <w:bCs/>
        </w:rPr>
        <w:t>Odpowiedź</w:t>
      </w:r>
      <w:r w:rsidR="004D346F">
        <w:rPr>
          <w:b/>
          <w:bCs/>
        </w:rPr>
        <w:t xml:space="preserve"> na powyższe pytania</w:t>
      </w:r>
      <w:r>
        <w:rPr>
          <w:b/>
          <w:bCs/>
        </w:rPr>
        <w:t>:</w:t>
      </w:r>
    </w:p>
    <w:p w14:paraId="45F1C77E" w14:textId="72EEDEE7" w:rsidR="004D346F" w:rsidRDefault="004D346F" w:rsidP="00161ED0">
      <w:pPr>
        <w:spacing w:after="0" w:line="360" w:lineRule="auto"/>
        <w:ind w:left="567"/>
        <w:jc w:val="both"/>
      </w:pPr>
      <w:r>
        <w:t>Zamawiający wymaga dostarczenia produktów o składzie i parametrach wskazanych w opisie przedmiotu zamówienia. Zamawiający podał minimalne składniki, które dany produkt powinien posiadać</w:t>
      </w:r>
      <w:r w:rsidR="00E856D0">
        <w:br/>
      </w:r>
      <w:r>
        <w:t>oraz parametry jakie powinien spełniać, zdając sobie sprawę z tego, że producenci wytwarzają środki oparte na stałych składnikach i dodając do nich inne substancje, co wpływa na różnorodność środków na rynku.</w:t>
      </w:r>
    </w:p>
    <w:p w14:paraId="4735A025" w14:textId="446B3C1F" w:rsidR="00E856D0" w:rsidRPr="00483527" w:rsidRDefault="00E856D0" w:rsidP="00161ED0">
      <w:pPr>
        <w:spacing w:after="0" w:line="360" w:lineRule="auto"/>
        <w:ind w:left="567"/>
        <w:jc w:val="both"/>
      </w:pPr>
      <w:r>
        <w:t xml:space="preserve">Zamawiający informuje </w:t>
      </w:r>
      <w:r w:rsidR="001145C7">
        <w:t>również</w:t>
      </w:r>
      <w:r>
        <w:t>, że w przypadku różnicy w jednostkach miary (np. wskazanej</w:t>
      </w:r>
      <w:r w:rsidR="001145C7">
        <w:t xml:space="preserve"> w pytaniu 8) dokona odpowiedniego przeliczenia w celu sprawdzenia czy podane parametry odpowiadają zapisom zawartym w opisie przedmiotu zamówienia.</w:t>
      </w:r>
    </w:p>
    <w:p w14:paraId="39EF8491" w14:textId="721CFF8F" w:rsidR="0040620C" w:rsidRDefault="001145C7" w:rsidP="00161ED0">
      <w:pPr>
        <w:spacing w:after="0" w:line="360" w:lineRule="auto"/>
        <w:jc w:val="both"/>
      </w:pPr>
      <w:r>
        <w:tab/>
      </w:r>
    </w:p>
    <w:p w14:paraId="52C50FF3" w14:textId="3631E66F" w:rsidR="001145C7" w:rsidRDefault="001145C7" w:rsidP="00161ED0">
      <w:pPr>
        <w:spacing w:after="0" w:line="360" w:lineRule="auto"/>
        <w:ind w:left="567"/>
        <w:jc w:val="both"/>
      </w:pPr>
      <w:r w:rsidRPr="001145C7">
        <w:rPr>
          <w:b/>
          <w:bCs/>
        </w:rPr>
        <w:t xml:space="preserve">Pytanie </w:t>
      </w:r>
      <w:r>
        <w:rPr>
          <w:b/>
          <w:bCs/>
        </w:rPr>
        <w:t>10</w:t>
      </w:r>
      <w:r w:rsidRPr="001145C7">
        <w:rPr>
          <w:b/>
          <w:bCs/>
        </w:rPr>
        <w:t>:</w:t>
      </w:r>
      <w:r w:rsidRPr="001145C7">
        <w:t xml:space="preserve"> Dot. poz. 8</w:t>
      </w:r>
      <w:r>
        <w:t>7</w:t>
      </w:r>
      <w:r w:rsidRPr="001145C7">
        <w:t xml:space="preserve"> wskazanej w tabeli produktowej</w:t>
      </w:r>
      <w:r>
        <w:t xml:space="preserve"> „Jakiego środka żąda Zamawiający neutralnego czy słabo zasadowego?”</w:t>
      </w:r>
    </w:p>
    <w:p w14:paraId="528BC62C" w14:textId="3860DD0A" w:rsidR="001145C7" w:rsidRDefault="001145C7" w:rsidP="00161ED0">
      <w:pPr>
        <w:spacing w:after="0" w:line="360" w:lineRule="auto"/>
        <w:ind w:left="567"/>
        <w:jc w:val="both"/>
      </w:pPr>
      <w:r>
        <w:rPr>
          <w:b/>
          <w:bCs/>
        </w:rPr>
        <w:t>Odpowiedź:</w:t>
      </w:r>
      <w:r>
        <w:t xml:space="preserve"> Zamawiający wymaga środka neutralnego lub słabo zasadowego. W obecnym opisie pojawiła się oczywista omyłka pisarska, którą Zamawiający skoryguje.</w:t>
      </w:r>
    </w:p>
    <w:p w14:paraId="3A5A5249" w14:textId="77777777" w:rsidR="00161ED0" w:rsidRDefault="00161ED0" w:rsidP="00161ED0">
      <w:pPr>
        <w:spacing w:after="0" w:line="360" w:lineRule="auto"/>
        <w:ind w:left="567"/>
        <w:jc w:val="both"/>
      </w:pPr>
    </w:p>
    <w:p w14:paraId="40CCEB7A" w14:textId="04839713" w:rsidR="001145C7" w:rsidRDefault="00161ED0" w:rsidP="00337D88">
      <w:pPr>
        <w:spacing w:after="0" w:line="360" w:lineRule="auto"/>
        <w:ind w:left="567"/>
        <w:jc w:val="both"/>
      </w:pPr>
      <w:r w:rsidRPr="001145C7">
        <w:rPr>
          <w:b/>
          <w:bCs/>
        </w:rPr>
        <w:t xml:space="preserve">Pytanie </w:t>
      </w:r>
      <w:r>
        <w:rPr>
          <w:b/>
          <w:bCs/>
        </w:rPr>
        <w:t>11</w:t>
      </w:r>
      <w:r w:rsidRPr="001145C7">
        <w:rPr>
          <w:b/>
          <w:bCs/>
        </w:rPr>
        <w:t>:</w:t>
      </w:r>
      <w:r w:rsidRPr="001145C7">
        <w:t xml:space="preserve"> Dot. poz. </w:t>
      </w:r>
      <w:r>
        <w:t>44</w:t>
      </w:r>
      <w:r w:rsidRPr="001145C7">
        <w:t xml:space="preserve"> wskazanej w tabeli produktowej</w:t>
      </w:r>
      <w:r>
        <w:t xml:space="preserve"> </w:t>
      </w:r>
      <w:r w:rsidR="00584906">
        <w:t>– Wykonawca zwrócił się z prośbą o dopuszczenie możliwości</w:t>
      </w:r>
      <w:r w:rsidR="00337D88">
        <w:t xml:space="preserve"> zaoferowania </w:t>
      </w:r>
      <w:proofErr w:type="spellStart"/>
      <w:r w:rsidR="00337D88">
        <w:t>udrażniacza</w:t>
      </w:r>
      <w:proofErr w:type="spellEnd"/>
      <w:r w:rsidR="00337D88">
        <w:t xml:space="preserve"> kwaśnego.</w:t>
      </w:r>
    </w:p>
    <w:p w14:paraId="1708806D" w14:textId="6DF35FDC" w:rsidR="00337D88" w:rsidRDefault="00337D88" w:rsidP="00337D88">
      <w:pPr>
        <w:spacing w:after="0" w:line="360" w:lineRule="auto"/>
        <w:ind w:left="567"/>
        <w:jc w:val="both"/>
      </w:pPr>
      <w:r>
        <w:rPr>
          <w:b/>
          <w:bCs/>
        </w:rPr>
        <w:t>Odpowiedź:</w:t>
      </w:r>
      <w:r>
        <w:t xml:space="preserve"> Zamawiający dopuszcza możliwość zaoferowania również środka o </w:t>
      </w:r>
      <w:proofErr w:type="spellStart"/>
      <w:r>
        <w:t>pH</w:t>
      </w:r>
      <w:proofErr w:type="spellEnd"/>
      <w:r>
        <w:t xml:space="preserve"> kwasowym. Odpowiednia modyfikacja znajdzie się w opisie przedmiotu zamówienia i formularzu cenowym.</w:t>
      </w:r>
    </w:p>
    <w:p w14:paraId="2F7CCFFF" w14:textId="77777777" w:rsidR="00337D88" w:rsidRDefault="00337D88" w:rsidP="00337D88">
      <w:pPr>
        <w:spacing w:after="0" w:line="360" w:lineRule="auto"/>
        <w:ind w:left="567"/>
        <w:jc w:val="both"/>
      </w:pPr>
    </w:p>
    <w:p w14:paraId="6B234770" w14:textId="77777777" w:rsidR="00337D88" w:rsidRDefault="00337D88" w:rsidP="00337D88">
      <w:pPr>
        <w:spacing w:after="0" w:line="360" w:lineRule="auto"/>
        <w:ind w:left="567"/>
        <w:jc w:val="both"/>
      </w:pPr>
    </w:p>
    <w:p w14:paraId="7F47F79D" w14:textId="77777777" w:rsidR="00337D88" w:rsidRDefault="00337D88" w:rsidP="00337D88">
      <w:pPr>
        <w:spacing w:after="0" w:line="360" w:lineRule="auto"/>
        <w:ind w:left="567"/>
        <w:jc w:val="both"/>
      </w:pPr>
    </w:p>
    <w:p w14:paraId="41C476E2" w14:textId="77777777" w:rsidR="00161ED0" w:rsidRDefault="00161ED0" w:rsidP="001145C7">
      <w:pPr>
        <w:spacing w:after="0" w:line="360" w:lineRule="auto"/>
        <w:ind w:left="567"/>
      </w:pPr>
    </w:p>
    <w:p w14:paraId="23056C79" w14:textId="2DC58D1D" w:rsidR="00161ED0" w:rsidRDefault="00161ED0" w:rsidP="00161ED0">
      <w:pPr>
        <w:spacing w:after="0" w:line="360" w:lineRule="auto"/>
        <w:ind w:left="567"/>
        <w:jc w:val="both"/>
      </w:pPr>
      <w:r w:rsidRPr="001145C7">
        <w:rPr>
          <w:b/>
          <w:bCs/>
        </w:rPr>
        <w:t xml:space="preserve">Pytanie </w:t>
      </w:r>
      <w:r>
        <w:rPr>
          <w:b/>
          <w:bCs/>
        </w:rPr>
        <w:t>12</w:t>
      </w:r>
      <w:r w:rsidRPr="001145C7">
        <w:rPr>
          <w:b/>
          <w:bCs/>
        </w:rPr>
        <w:t>:</w:t>
      </w:r>
      <w:r w:rsidRPr="001145C7">
        <w:t xml:space="preserve"> Dot. poz. </w:t>
      </w:r>
      <w:r>
        <w:t>26</w:t>
      </w:r>
      <w:r w:rsidRPr="001145C7">
        <w:t xml:space="preserve"> wskazanej w tabeli produktowej</w:t>
      </w:r>
      <w:r>
        <w:t xml:space="preserve"> „Czy Zamawiający dopuści uchwyt </w:t>
      </w:r>
      <w:proofErr w:type="spellStart"/>
      <w:r>
        <w:t>mopa</w:t>
      </w:r>
      <w:proofErr w:type="spellEnd"/>
      <w:r>
        <w:t xml:space="preserve"> płaskiego 40 cm, wykonany z tworzywa sztucznego?”</w:t>
      </w:r>
    </w:p>
    <w:p w14:paraId="77F2CAF4" w14:textId="2D21CF92" w:rsidR="00161ED0" w:rsidRPr="001145C7" w:rsidRDefault="00161ED0" w:rsidP="00161ED0">
      <w:pPr>
        <w:spacing w:after="0" w:line="360" w:lineRule="auto"/>
        <w:ind w:left="567"/>
        <w:jc w:val="both"/>
      </w:pPr>
      <w:r>
        <w:rPr>
          <w:b/>
          <w:bCs/>
        </w:rPr>
        <w:t>Odpowiedź:</w:t>
      </w:r>
      <w:r>
        <w:t xml:space="preserve"> Zamawiający dopuszcza możliwość zaoferowania uchwytu wykonanego również z tworzywa sztucznego.</w:t>
      </w:r>
      <w:r w:rsidR="00337D88">
        <w:t xml:space="preserve"> Odpowiednia modyfikacja znajdzie się w opisie przedmiotu zamówienia i formularzu cenowym.</w:t>
      </w:r>
    </w:p>
    <w:p w14:paraId="648474A2" w14:textId="5BBFC332" w:rsidR="0040620C" w:rsidRPr="00CF6042" w:rsidRDefault="0040620C" w:rsidP="00483527">
      <w:pPr>
        <w:tabs>
          <w:tab w:val="left" w:pos="7065"/>
        </w:tabs>
        <w:spacing w:after="0" w:line="360" w:lineRule="auto"/>
      </w:pPr>
      <w:r w:rsidRPr="00CF6042">
        <w:tab/>
      </w:r>
    </w:p>
    <w:sectPr w:rsidR="0040620C" w:rsidRPr="00CF6042" w:rsidSect="009B0FB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426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E17171" w14:textId="77777777" w:rsidR="00D42CA9" w:rsidRDefault="00D42CA9" w:rsidP="00535690">
      <w:pPr>
        <w:spacing w:after="0" w:line="240" w:lineRule="auto"/>
      </w:pPr>
      <w:r>
        <w:separator/>
      </w:r>
    </w:p>
  </w:endnote>
  <w:endnote w:type="continuationSeparator" w:id="0">
    <w:p w14:paraId="5A716178" w14:textId="77777777" w:rsidR="00D42CA9" w:rsidRDefault="00D42CA9" w:rsidP="005356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99D8C2" w14:textId="77777777" w:rsidR="00927C42" w:rsidRDefault="00927C42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7F70D9" w14:textId="45C41C7D" w:rsidR="00DB530B" w:rsidRDefault="00A648C3" w:rsidP="00DB530B">
    <w:pPr>
      <w:pStyle w:val="Stopka"/>
      <w:ind w:left="142" w:firstLine="284"/>
    </w:pPr>
    <w:r>
      <w:rPr>
        <w:noProof/>
        <w:lang w:eastAsia="pl-PL"/>
      </w:rPr>
      <w:drawing>
        <wp:inline distT="0" distB="0" distL="0" distR="0" wp14:anchorId="0371672E" wp14:editId="233BBCBB">
          <wp:extent cx="6477000" cy="1638300"/>
          <wp:effectExtent l="0" t="0" r="0" b="0"/>
          <wp:docPr id="1271151204" name="Obraz 127115120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77000" cy="1638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A54E6B" w14:textId="77777777" w:rsidR="00927C42" w:rsidRDefault="00927C4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35B35A" w14:textId="77777777" w:rsidR="00D42CA9" w:rsidRDefault="00D42CA9" w:rsidP="00535690">
      <w:pPr>
        <w:spacing w:after="0" w:line="240" w:lineRule="auto"/>
      </w:pPr>
      <w:r>
        <w:separator/>
      </w:r>
    </w:p>
  </w:footnote>
  <w:footnote w:type="continuationSeparator" w:id="0">
    <w:p w14:paraId="74E0533C" w14:textId="77777777" w:rsidR="00D42CA9" w:rsidRDefault="00D42CA9" w:rsidP="0053569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9BDAF6" w14:textId="77777777" w:rsidR="00927C42" w:rsidRDefault="00927C42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356114" w14:textId="4AADF67B" w:rsidR="0040620C" w:rsidRDefault="003C798F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8240" behindDoc="0" locked="0" layoutInCell="1" allowOverlap="1" wp14:anchorId="59349265" wp14:editId="0ED5B968">
          <wp:simplePos x="0" y="0"/>
          <wp:positionH relativeFrom="column">
            <wp:posOffset>-500380</wp:posOffset>
          </wp:positionH>
          <wp:positionV relativeFrom="paragraph">
            <wp:posOffset>120015</wp:posOffset>
          </wp:positionV>
          <wp:extent cx="3897630" cy="955040"/>
          <wp:effectExtent l="0" t="0" r="7620" b="0"/>
          <wp:wrapSquare wrapText="bothSides"/>
          <wp:docPr id="1579388799" name="Obraz 157938879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38387" b="37098"/>
                  <a:stretch/>
                </pic:blipFill>
                <pic:spPr bwMode="auto">
                  <a:xfrm>
                    <a:off x="0" y="0"/>
                    <a:ext cx="3897630" cy="95504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9962E8" w14:textId="77777777" w:rsidR="00927C42" w:rsidRDefault="00927C42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4608"/>
    <w:rsid w:val="000028B2"/>
    <w:rsid w:val="00061E22"/>
    <w:rsid w:val="000E64AF"/>
    <w:rsid w:val="001145C7"/>
    <w:rsid w:val="001472A7"/>
    <w:rsid w:val="00161ED0"/>
    <w:rsid w:val="0017345A"/>
    <w:rsid w:val="002563D3"/>
    <w:rsid w:val="002E2A07"/>
    <w:rsid w:val="002F127F"/>
    <w:rsid w:val="00337D88"/>
    <w:rsid w:val="00350D9E"/>
    <w:rsid w:val="003604CD"/>
    <w:rsid w:val="003C798F"/>
    <w:rsid w:val="0040620C"/>
    <w:rsid w:val="00422ECE"/>
    <w:rsid w:val="00483527"/>
    <w:rsid w:val="004D346F"/>
    <w:rsid w:val="0053448A"/>
    <w:rsid w:val="00535690"/>
    <w:rsid w:val="005435EC"/>
    <w:rsid w:val="00562108"/>
    <w:rsid w:val="00584906"/>
    <w:rsid w:val="005923BE"/>
    <w:rsid w:val="005A330E"/>
    <w:rsid w:val="005B2FFD"/>
    <w:rsid w:val="005D56C8"/>
    <w:rsid w:val="00661063"/>
    <w:rsid w:val="00663485"/>
    <w:rsid w:val="006736B0"/>
    <w:rsid w:val="006901F8"/>
    <w:rsid w:val="006E2509"/>
    <w:rsid w:val="00704305"/>
    <w:rsid w:val="007359C7"/>
    <w:rsid w:val="00752B66"/>
    <w:rsid w:val="00777913"/>
    <w:rsid w:val="007D67E5"/>
    <w:rsid w:val="00802B33"/>
    <w:rsid w:val="00856D1F"/>
    <w:rsid w:val="0092114F"/>
    <w:rsid w:val="00927C42"/>
    <w:rsid w:val="009637C1"/>
    <w:rsid w:val="009874D9"/>
    <w:rsid w:val="009A28A0"/>
    <w:rsid w:val="009A2A10"/>
    <w:rsid w:val="009B0FBE"/>
    <w:rsid w:val="00A33861"/>
    <w:rsid w:val="00A34608"/>
    <w:rsid w:val="00A620B2"/>
    <w:rsid w:val="00A648C3"/>
    <w:rsid w:val="00AF3F64"/>
    <w:rsid w:val="00B5702F"/>
    <w:rsid w:val="00B8141A"/>
    <w:rsid w:val="00B8623B"/>
    <w:rsid w:val="00B96F3D"/>
    <w:rsid w:val="00BA47C6"/>
    <w:rsid w:val="00C41DA8"/>
    <w:rsid w:val="00CA3952"/>
    <w:rsid w:val="00CF6042"/>
    <w:rsid w:val="00D04F02"/>
    <w:rsid w:val="00D42CA9"/>
    <w:rsid w:val="00D853BC"/>
    <w:rsid w:val="00DB1C1E"/>
    <w:rsid w:val="00DB530B"/>
    <w:rsid w:val="00DC25D2"/>
    <w:rsid w:val="00DE2784"/>
    <w:rsid w:val="00E856D0"/>
    <w:rsid w:val="00EA27C7"/>
    <w:rsid w:val="00F92084"/>
    <w:rsid w:val="00FB6A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F920E4F"/>
  <w15:docId w15:val="{81574ABE-2BE7-4B89-854D-FC8C2A603A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50D9E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53569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35690"/>
  </w:style>
  <w:style w:type="paragraph" w:styleId="Stopka">
    <w:name w:val="footer"/>
    <w:basedOn w:val="Normalny"/>
    <w:link w:val="StopkaZnak"/>
    <w:uiPriority w:val="99"/>
    <w:unhideWhenUsed/>
    <w:rsid w:val="0053569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35690"/>
  </w:style>
  <w:style w:type="paragraph" w:styleId="Tekstdymka">
    <w:name w:val="Balloon Text"/>
    <w:basedOn w:val="Normalny"/>
    <w:link w:val="TekstdymkaZnak"/>
    <w:uiPriority w:val="99"/>
    <w:semiHidden/>
    <w:unhideWhenUsed/>
    <w:rsid w:val="009874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874D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550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6F64E8-CF7E-43EA-B1B6-B53BE70B85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605</Words>
  <Characters>3631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ROSIR</Company>
  <LinksUpToDate>false</LinksUpToDate>
  <CharactersWithSpaces>4228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Paulina</dc:creator>
  <cp:lastModifiedBy>User</cp:lastModifiedBy>
  <cp:revision>4</cp:revision>
  <cp:lastPrinted>2024-01-02T12:49:00Z</cp:lastPrinted>
  <dcterms:created xsi:type="dcterms:W3CDTF">2024-01-02T11:57:00Z</dcterms:created>
  <dcterms:modified xsi:type="dcterms:W3CDTF">2024-01-02T12:49:00Z</dcterms:modified>
</cp:coreProperties>
</file>